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  <w:r w:rsidRPr="00C742E5">
        <w:rPr>
          <w:b/>
          <w:sz w:val="18"/>
          <w:szCs w:val="18"/>
        </w:rPr>
        <w:t>Приложение № 8 към чл. 49, ал. 1, т . 2</w:t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 1.ОЦЕНЪЧНА КАРТА НА ПРОЕКТ ЗА РАЗВИТИЕ НА ПРОЕКТ И НАПИСВАНЕ НА СЦЕНАРИЙ ЗА ИГРАЛЕН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избора на тема; внушава ли хуманни стойности; фокусира ли вниманието ни върху значими обществени теми и стойностни междучовешки оношения;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Оценка на </w:t>
            </w:r>
            <w:r w:rsidRPr="00C742E5">
              <w:rPr>
                <w:b/>
                <w:color w:val="auto"/>
                <w:sz w:val="18"/>
                <w:szCs w:val="18"/>
              </w:rPr>
              <w:t>драматургична структура</w:t>
            </w:r>
            <w:r w:rsidRPr="00C742E5">
              <w:rPr>
                <w:color w:val="auto"/>
                <w:sz w:val="18"/>
                <w:szCs w:val="18"/>
              </w:rPr>
              <w:t xml:space="preserve"> 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драматургичния потенциал на идеята развита в сценария без диалог; развитие на конфликта и обрати в действието, цялостност и вътрешна логика на разказа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основните персонажи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потенциала за изграждане плътност и дълбочина на харктерите на героите в бъдещия сценарий, психологическата достоверност на характерите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диалога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потенциала на избрания подход към диалога, естественост на езика, лаконичност (или оправдана многословност), доколко съответства на избрания сюжет и жанр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Оригиналност на сюжета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оригиналността на идеята и новаторския подход при развиването на темата, адкватното развитие на сюжета, интригуващата мотивация на героите 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проекта от гледна точка на потенциала му за реализация на бъдещ филм според продуцентската експликация </w:t>
            </w:r>
            <w:r w:rsidRPr="00C742E5">
              <w:rPr>
                <w:sz w:val="18"/>
                <w:szCs w:val="18"/>
              </w:rPr>
              <w:t xml:space="preserve">(оценка по чл. 27, ал. 1, т. 2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Оценява се мотивация на продуцента да реализира филма по представената идея, как планира да развие проекта (вкл. селекции на проекта/сценария в програми като МЕДИА, Торино Филм Лаб, Скриптийст, Средиземноморски филмов институт, Less is more,  и други подобни; участие на драматургични консултанти, планиран избор на режисьор, определянето на целевата група зрители според жанровите характеристики на проекта, маркетингова и фестивална стратегия/прогноза  (вкл. писма за намерения от копродуценти,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>sales agent, проявяващи интерес към проекта); извършено ли е предварително проучване и планира ли се участие на консултанти (когато сценарната заявка е с историческа тематика)</w:t>
            </w:r>
            <w:r w:rsidRPr="00C742E5">
              <w:rPr>
                <w:sz w:val="18"/>
                <w:szCs w:val="18"/>
              </w:rPr>
              <w:t xml:space="preserve"> 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Допълнителни </w:t>
            </w:r>
            <w:r w:rsidRPr="00C742E5">
              <w:rPr>
                <w:b/>
                <w:bCs/>
                <w:color w:val="auto"/>
                <w:sz w:val="18"/>
                <w:szCs w:val="18"/>
                <w:lang w:val="bg-BG"/>
              </w:rPr>
              <w:t>мотиви: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</w:pPr>
      <w:r w:rsidRPr="00C742E5">
        <w:br w:type="page"/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ОЦЕНЪЧНА КАРТА НА ПРОЕКТ ЗА ИГРАЛЕН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драматургична структура</w:t>
            </w:r>
            <w:r w:rsidRPr="00C742E5">
              <w:rPr>
                <w:sz w:val="18"/>
                <w:szCs w:val="18"/>
              </w:rPr>
              <w:t xml:space="preserve"> – 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 xml:space="preserve">Основни персонажи – </w:t>
            </w:r>
            <w:r w:rsidRPr="00C742E5">
              <w:rPr>
                <w:sz w:val="18"/>
                <w:szCs w:val="18"/>
              </w:rPr>
              <w:t>оценява се психологическата достоверност на героите и техните взаимоотношения, плътност и дълбочина на харктерите на героите в сценария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b/>
                <w:sz w:val="18"/>
                <w:szCs w:val="18"/>
              </w:rPr>
              <w:t>Диалог</w:t>
            </w:r>
            <w:r w:rsidRPr="00C742E5">
              <w:rPr>
                <w:sz w:val="18"/>
                <w:szCs w:val="18"/>
              </w:rPr>
              <w:t xml:space="preserve"> – оценява се естественост на езика, лаконичност (или оправдана многословност ), в унисон с психологическия рисунък на характерите, сила и адекватност в контекста на съдържанието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според режисьорската експликация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оценява се яснотата, изразителност и плътност на артистичната визия (визуално решение, звук, монтаж, музика, актьори, специални ефекти и други кинематографични средства)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(от 1 до 10)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>Характеристика на главните герои</w:t>
            </w:r>
            <w:r w:rsidRPr="00C742E5">
              <w:rPr>
                <w:sz w:val="18"/>
                <w:szCs w:val="18"/>
              </w:rPr>
              <w:t xml:space="preserve"> – оценява се тълкуването на образите от режисьора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 xml:space="preserve">в) </w:t>
            </w:r>
            <w:r w:rsidRPr="00C742E5">
              <w:rPr>
                <w:b/>
                <w:color w:val="auto"/>
                <w:sz w:val="18"/>
                <w:szCs w:val="18"/>
              </w:rPr>
              <w:t>Мотивация и творчески подход на режисьора</w:t>
            </w:r>
            <w:r w:rsidRPr="00C742E5">
              <w:rPr>
                <w:color w:val="auto"/>
                <w:sz w:val="18"/>
                <w:szCs w:val="18"/>
              </w:rPr>
              <w:t xml:space="preserve"> – оценява се мотивацията на режисьора, оригиналност и адекватност на режисьорските намерения/решения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търговския потенциал и международно признание</w:t>
            </w:r>
            <w:r w:rsidRPr="00C742E5">
              <w:rPr>
                <w:sz w:val="18"/>
                <w:szCs w:val="18"/>
              </w:rPr>
              <w:t xml:space="preserve"> </w:t>
            </w:r>
            <w:r w:rsidRPr="00C742E5">
              <w:rPr>
                <w:b/>
                <w:sz w:val="18"/>
                <w:szCs w:val="18"/>
              </w:rPr>
              <w:t xml:space="preserve">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8)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Оценява се мотивация на продуцента да реализира филма, как е развит проекта (вкл. селекции на проекта/сценария в програми като МЕДИА, Торино Филм Лаб, Скриптийст, Средиземноморски филмов институт, Less is more,  и други подобни; награди за сценария; подкрепа от НФЦ за идея; селекции и участие на пазари на проекти; участие в сценарни </w:t>
            </w:r>
            <w:r w:rsidRPr="00C742E5">
              <w:rPr>
                <w:sz w:val="18"/>
                <w:szCs w:val="18"/>
                <w:lang w:val="en-US"/>
              </w:rPr>
              <w:t>работилници)</w:t>
            </w:r>
            <w:r w:rsidRPr="00C742E5">
              <w:rPr>
                <w:sz w:val="18"/>
                <w:szCs w:val="18"/>
              </w:rPr>
              <w:t xml:space="preserve">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>sales agent); има ли привлечени вече копродуценти)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8 – отлична (всички параметри присъстват и са убедително аргументирани); 7-6 - много добра (параметрите присъстват но някои не са достатъчно аргументирани); 5-4 – добра (някои от параметрите отсъстват, недостатъчна аргументация); 3-2 – средна (продуцентската стратегия не е пълна);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продуцента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(оценка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5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продуцента - </w:t>
            </w:r>
            <w:r w:rsidRPr="00C742E5">
              <w:rPr>
                <w:color w:val="auto"/>
                <w:sz w:val="18"/>
                <w:szCs w:val="18"/>
              </w:rPr>
              <w:t>оценява се както опита на фирмата заявител, така и персоналния опит и професионална квалификация на продуцента (от 1 до 3)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3 – голям опит (продуцента е произвел над 5 пълнометражни филма, вкл. международни копродукции и има висока професионална квалификация); 2 – достатъчен опит (повече от 2 пълнометражни филма; продуцента е произвел ТВ сериал излъчен поне 2 сезона по телевизия с национален обхват); 1 – малък опит (под 2 пълнометражни филма);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 xml:space="preserve">б) Признание на продуцента – </w:t>
            </w:r>
            <w:r w:rsidRPr="00C742E5">
              <w:rPr>
                <w:color w:val="auto"/>
                <w:sz w:val="18"/>
                <w:szCs w:val="18"/>
              </w:rPr>
              <w:t xml:space="preserve">оценява се 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>потенциала за успех на проекта в контекста на негови предишни филми</w:t>
            </w:r>
            <w:r w:rsidRPr="00C742E5">
              <w:rPr>
                <w:color w:val="auto"/>
                <w:sz w:val="18"/>
                <w:szCs w:val="18"/>
              </w:rPr>
              <w:t xml:space="preserve"> и тяхното признание в България и света (от 1 до 5)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продуцента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режисьора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(оценка по чл. 27, ал. 1, т. 5 от ЗФИ)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режисьора – </w:t>
            </w:r>
            <w:r w:rsidRPr="00C742E5">
              <w:rPr>
                <w:color w:val="auto"/>
                <w:sz w:val="18"/>
                <w:szCs w:val="18"/>
              </w:rPr>
              <w:t>оценява се според приложената филмография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 – голям опит (режисьор на над 3 пълнометражни филма, вкл. международни копродукции, вкл. пълнометражни документални и/или анимационни); 4 – достатъчен опит (2 пълнометражни филма, вкл. пълнометражни документални и/или анимационни, вкл. сериал излъчен поне 2 сезона по телевизия с национален обхват); 3 – добър опит (1 пълнометражен филм, вкл. пълнометражен документален и/или анимационен; или е бил режисьор на ТВ сериал излъчен поне 2 сезона по телевизия с национален обхват); 2 – малък опит ( няма пълнометражен филм, но има поне 2 късометражни филма); 1 – недостатъчен опит.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 xml:space="preserve">б) Признание на режисьора – </w:t>
            </w:r>
            <w:r w:rsidRPr="00C742E5">
              <w:rPr>
                <w:color w:val="auto"/>
                <w:sz w:val="18"/>
                <w:szCs w:val="18"/>
              </w:rPr>
              <w:t xml:space="preserve">оценява се 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>потенциала за успех на проекта в контекста на предишни филми</w:t>
            </w:r>
            <w:r w:rsidRPr="00C742E5">
              <w:rPr>
                <w:color w:val="auto"/>
                <w:sz w:val="18"/>
                <w:szCs w:val="18"/>
              </w:rPr>
              <w:t xml:space="preserve"> на режисьора и тяхното признание в България и света (от 1 до 7)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режисьора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rPr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</w:pPr>
      <w:r w:rsidRPr="00C742E5">
        <w:br w:type="page"/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ОЦЕНЪЧНА КАРТА НА ПРОЕКТ ЗА ДЕБЮТЕН ИГРАЛЕН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драматургична стръктура</w:t>
            </w:r>
            <w:r w:rsidRPr="00C742E5">
              <w:rPr>
                <w:sz w:val="18"/>
                <w:szCs w:val="18"/>
              </w:rPr>
              <w:t xml:space="preserve"> – 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 xml:space="preserve">Основни персонажи – </w:t>
            </w:r>
            <w:r w:rsidRPr="00C742E5">
              <w:rPr>
                <w:sz w:val="18"/>
                <w:szCs w:val="18"/>
              </w:rPr>
              <w:t>оценява се психологическата достоверност на героите и техните взаимоотношения, плътност и дълбочина на харктерите на героите в сценария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b/>
                <w:sz w:val="18"/>
                <w:szCs w:val="18"/>
              </w:rPr>
              <w:t>Диалог</w:t>
            </w:r>
            <w:r w:rsidRPr="00C742E5">
              <w:rPr>
                <w:sz w:val="18"/>
                <w:szCs w:val="18"/>
              </w:rPr>
              <w:t xml:space="preserve"> – оценява се естественост на езика, лаконичност (или оправдана многословност ), в унисон с психологическия рисунък на характерите, сила и адекватност в контекста на съдържанието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според режисьорската експликация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оценява се яснотата, изразителност и плътност на артистичната визия (визуално решение, звук, монтаж, музика, актьори, специални ефекти и други кинематографични средства)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(от 1 до 5)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>Характеристика на главните герои</w:t>
            </w:r>
            <w:r w:rsidRPr="00C742E5">
              <w:rPr>
                <w:sz w:val="18"/>
                <w:szCs w:val="18"/>
              </w:rPr>
              <w:t xml:space="preserve"> – оценява се тълкуването на образите от режисьора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 xml:space="preserve">в) </w:t>
            </w:r>
            <w:r w:rsidRPr="00C742E5">
              <w:rPr>
                <w:b/>
                <w:color w:val="auto"/>
                <w:sz w:val="18"/>
                <w:szCs w:val="18"/>
              </w:rPr>
              <w:t>Мотивация и творчески подход на режисьора</w:t>
            </w:r>
            <w:r w:rsidRPr="00C742E5">
              <w:rPr>
                <w:color w:val="auto"/>
                <w:sz w:val="18"/>
                <w:szCs w:val="18"/>
              </w:rPr>
              <w:t xml:space="preserve"> – оценява се мотивацията на режисьора, оригиналност и адекватност на режисьорските намерения/решения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търговския потенциал и международно признание</w:t>
            </w:r>
            <w:r w:rsidRPr="00C742E5">
              <w:rPr>
                <w:sz w:val="18"/>
                <w:szCs w:val="18"/>
              </w:rPr>
              <w:t xml:space="preserve"> </w:t>
            </w:r>
            <w:r w:rsidRPr="00C742E5">
              <w:rPr>
                <w:b/>
                <w:sz w:val="18"/>
                <w:szCs w:val="18"/>
              </w:rPr>
              <w:t xml:space="preserve">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13)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Оценява се мотивация на продуцента да реализира този дебютен проект, как е развит проекта (вкл. селекции на проекта/сценария в програми като МЕДИА, Торино Филм Лаб, ЛИМ и други; награди за сценария; подкрепа от НФЦ за идея; селекции и участие на пазари на проекти; участие в сценарни </w:t>
            </w:r>
            <w:r w:rsidRPr="00C742E5">
              <w:rPr>
                <w:sz w:val="18"/>
                <w:szCs w:val="18"/>
                <w:lang w:val="en-US"/>
              </w:rPr>
              <w:t>работилници)</w:t>
            </w:r>
            <w:r w:rsidRPr="00C742E5">
              <w:rPr>
                <w:sz w:val="18"/>
                <w:szCs w:val="18"/>
              </w:rPr>
              <w:t xml:space="preserve">, както и определянето на целевата група зрители, маркетингова стратегия и фестивална стратегия/прогноза  (вкл. писма за немерения от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>sales agent); има ли привлечени вече копродуценти)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13-12 – отлична (всички параметри присъстват и са убедително аргументирани); 11-9 - много добра (параметрите присъстват но някои не са достатъчно аргументирани); 8-6 – добра (някои от параметрите отсъстват, недостатъчна аргументация); 5-3 – средна (продуцентската стратегия не е пълна);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  <w:spacing w:after="200" w:line="276" w:lineRule="auto"/>
        <w:rPr>
          <w:b/>
          <w:sz w:val="18"/>
          <w:szCs w:val="18"/>
        </w:rPr>
      </w:pPr>
      <w:r w:rsidRPr="00C742E5">
        <w:rPr>
          <w:b/>
          <w:sz w:val="18"/>
          <w:szCs w:val="18"/>
        </w:rPr>
        <w:br w:type="page"/>
      </w:r>
    </w:p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 4.ОЦЕНЪЧНА КАРТА НА ПРОЕКТ ЗА РАЗВИТИЕ НА ПРОЕКТ И НАПИСВАНЕ НА СЦЕНАРИЙ ЗА ДОКУМЕНТАЛЕН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Общо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междучовешките оношения;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Оценка на </w:t>
            </w:r>
            <w:r w:rsidRPr="00C742E5">
              <w:rPr>
                <w:b/>
                <w:color w:val="auto"/>
                <w:sz w:val="18"/>
                <w:szCs w:val="18"/>
              </w:rPr>
              <w:t xml:space="preserve">драматургична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структура </w:t>
            </w:r>
            <w:r w:rsidRPr="00C742E5">
              <w:rPr>
                <w:color w:val="auto"/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драматургичния потенциал на идеята развита в сценария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основните персонажи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  <w:u w:color="FF0000"/>
              </w:rPr>
              <w:t>Избор на персонажи и тяхното развитие</w:t>
            </w:r>
            <w:r w:rsidRPr="00C742E5">
              <w:rPr>
                <w:sz w:val="18"/>
                <w:szCs w:val="18"/>
              </w:rPr>
              <w:t>;</w:t>
            </w:r>
            <w:r w:rsidRPr="00C742E5">
              <w:rPr>
                <w:rFonts w:ascii="Arial" w:hAnsi="Arial"/>
                <w:u w:color="FF0000"/>
              </w:rPr>
              <w:t xml:space="preserve"> </w:t>
            </w:r>
            <w:r w:rsidRPr="00C742E5">
              <w:rPr>
                <w:sz w:val="18"/>
                <w:szCs w:val="18"/>
                <w:u w:color="FF0000"/>
              </w:rPr>
              <w:t>достъп до персонажите и запознатост с техния свят</w:t>
            </w:r>
            <w:r w:rsidRPr="00C742E5">
              <w:rPr>
                <w:sz w:val="18"/>
                <w:szCs w:val="18"/>
              </w:rPr>
              <w:t xml:space="preserve"> 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</w:p>
        </w:tc>
      </w:tr>
      <w:tr w:rsidR="00212205" w:rsidRPr="00C742E5" w:rsidTr="00BF1A4C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Оригиналност на сюжета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оригиналността на идеята и новаторския подход при развиването на темата, адeкватното развитие на сюжета 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</w:p>
        </w:tc>
      </w:tr>
      <w:tr w:rsidR="00212205" w:rsidRPr="00C742E5" w:rsidTr="00BF1A4C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проекта от гледна точка на потенциала му за реализация на бъдещ филм според продуцентската експликация </w:t>
            </w:r>
            <w:r w:rsidRPr="00C742E5">
              <w:rPr>
                <w:sz w:val="18"/>
                <w:szCs w:val="18"/>
              </w:rPr>
              <w:t xml:space="preserve">(оценка по чл. 27, ал. 1, т. 2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Оценява се мотивация на продуцента да реализира филма по представената идея, как планира да развие проекта (вкл. селекции на проекта/сценария в програми като МЕДИА, Екс ориент, Документари кампус, Док инкубатор и други подобни; маркетингова и фестивална стратегия/прогноза  (вкл. писма за намерения от копродуценти,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 xml:space="preserve">sales agent, проявяващи интерес към проекта) </w:t>
            </w:r>
            <w:r w:rsidRPr="00C742E5">
              <w:rPr>
                <w:sz w:val="18"/>
                <w:szCs w:val="18"/>
              </w:rPr>
              <w:t>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Допълнителни </w:t>
            </w:r>
            <w:r w:rsidRPr="00C742E5">
              <w:rPr>
                <w:b/>
                <w:bCs/>
                <w:color w:val="auto"/>
                <w:sz w:val="18"/>
                <w:szCs w:val="18"/>
                <w:lang w:val="bg-BG"/>
              </w:rPr>
              <w:t>мотиви: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rPr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</w:pPr>
      <w:r w:rsidRPr="00C742E5">
        <w:br w:type="page"/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5. ОЦЕНЪЧНА КАРТА НА ПРОЕКТ ЗА ДОКУМЕНТАЛЕН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Общо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междучовешките оношения;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sz w:val="18"/>
                <w:szCs w:val="18"/>
                <w:u w:color="FF0000"/>
              </w:rPr>
              <w:t>Драматургична структура и обоснованост на разказвателе</w:t>
            </w:r>
            <w:r w:rsidRPr="00C742E5">
              <w:rPr>
                <w:sz w:val="18"/>
                <w:szCs w:val="18"/>
                <w:u w:color="FF0000"/>
                <w:lang w:val="ru-RU"/>
              </w:rPr>
              <w:t>н подход</w:t>
            </w:r>
            <w:r w:rsidRPr="00C742E5">
              <w:rPr>
                <w:rFonts w:ascii="Arial" w:hAnsi="Arial"/>
                <w:u w:color="FF0000"/>
              </w:rPr>
              <w:t xml:space="preserve">  </w:t>
            </w:r>
            <w:r w:rsidRPr="00C742E5">
              <w:rPr>
                <w:sz w:val="18"/>
                <w:szCs w:val="18"/>
              </w:rPr>
              <w:t>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sz w:val="18"/>
                <w:szCs w:val="18"/>
                <w:u w:color="FF0000"/>
              </w:rPr>
              <w:t>Избор на персонажи и тяхното развитие</w:t>
            </w:r>
            <w:r w:rsidRPr="00C742E5">
              <w:rPr>
                <w:rFonts w:ascii="Arial" w:hAnsi="Arial"/>
                <w:u w:color="FF0000"/>
              </w:rPr>
              <w:t xml:space="preserve"> </w:t>
            </w:r>
            <w:r w:rsidRPr="00C742E5">
              <w:rPr>
                <w:sz w:val="18"/>
                <w:szCs w:val="18"/>
              </w:rPr>
              <w:t>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sz w:val="18"/>
                <w:szCs w:val="18"/>
                <w:u w:color="FF0000"/>
              </w:rPr>
              <w:t>Качество и оригиналност на творческия подход</w:t>
            </w:r>
            <w:r w:rsidRPr="00C742E5">
              <w:rPr>
                <w:rFonts w:ascii="Arial" w:hAnsi="Arial"/>
                <w:u w:color="FF0000"/>
              </w:rPr>
              <w:t xml:space="preserve"> </w:t>
            </w:r>
            <w:r w:rsidRPr="00C742E5">
              <w:rPr>
                <w:sz w:val="18"/>
                <w:szCs w:val="18"/>
              </w:rPr>
              <w:t>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оригиналност и адекватност на режисьорските намерения/решения (визия, звук, монтаж, музика и други кинематографични средства)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>(10)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  <w:u w:color="FF0000"/>
              </w:rPr>
              <w:t>Достъп до персонажите</w:t>
            </w:r>
            <w:r w:rsidRPr="00C742E5">
              <w:rPr>
                <w:sz w:val="18"/>
                <w:szCs w:val="18"/>
                <w:u w:color="FF0000"/>
              </w:rPr>
              <w:t xml:space="preserve"> и запознатост с техния свят, мотивация на режисьора ( според режисьорската експликация и видео трейлър или снимков материал) </w:t>
            </w:r>
            <w:r w:rsidRPr="00C742E5">
              <w:rPr>
                <w:sz w:val="18"/>
                <w:szCs w:val="18"/>
              </w:rPr>
              <w:t>(10)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 и б)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търговския потенциал и международно признание</w:t>
            </w:r>
            <w:r w:rsidRPr="00C742E5">
              <w:rPr>
                <w:sz w:val="18"/>
                <w:szCs w:val="18"/>
              </w:rPr>
              <w:t xml:space="preserve"> </w:t>
            </w:r>
            <w:r w:rsidRPr="00C742E5">
              <w:rPr>
                <w:b/>
                <w:sz w:val="18"/>
                <w:szCs w:val="18"/>
              </w:rPr>
              <w:t xml:space="preserve">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8)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Мотивация на продуцента да реализира филма (вкл. селекции на проекта</w:t>
            </w:r>
            <w:r w:rsidRPr="00C742E5">
              <w:rPr>
                <w:strike/>
                <w:sz w:val="18"/>
                <w:szCs w:val="18"/>
              </w:rPr>
              <w:t>/</w:t>
            </w:r>
            <w:r w:rsidRPr="00C742E5">
              <w:rPr>
                <w:sz w:val="18"/>
                <w:szCs w:val="18"/>
              </w:rPr>
              <w:t xml:space="preserve">идеята в програми като МЕДИА, Екс ориент, Документари кампус, Док инкубатор и други; подкрепа от НФЦ за идея; селекции и участие на пазари на проекти ИДФА, Сараево, Хот Докс и други; определяне на целевата група зрители, маркетингова стратегия и фестивална стратегия/прогноза  (вкл. писма за немерения от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>sales agent); има ли привлечени вече копродуценти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8-7– отлична(всички параметри са убедително защитени); 6-5 - много добра (част от параметрите са защитени); 4 – добра (продуцентската стратегия не е пълна); 3-2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продуцента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(оценка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5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продуцента - </w:t>
            </w:r>
            <w:r w:rsidRPr="00C742E5">
              <w:rPr>
                <w:color w:val="auto"/>
                <w:sz w:val="18"/>
                <w:szCs w:val="18"/>
              </w:rPr>
              <w:t>оценява се както опита на фирмата заявител, така и персоналния опит и професионална квалификация на продуцента (от 1 до 3)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3 – голям опит (продуцента е произвел над 5 пълнометражни филма, вкл. международни копродукции вкл. пълнометражни документални и/или анимационни и има висока професионална квалификация); 2 – достатъчен опит (повече от 2 пълнометражни филма вкл. пълнометражни документални и/или анимационни; продуцента е произвел ТВ сериал излъчен поне 2 сезона по телевизия с национален обхват); 1 – малък опит (под 2 пълнометражни филма вкл. пълнометражни документални и/или анимационни);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 xml:space="preserve">б) Признание на продуцента – </w:t>
            </w:r>
            <w:r w:rsidRPr="00C742E5">
              <w:rPr>
                <w:color w:val="auto"/>
                <w:sz w:val="18"/>
                <w:szCs w:val="18"/>
              </w:rPr>
              <w:t xml:space="preserve">оценява се 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>потенциала за успех на проекта в контекста на негови предишни филми</w:t>
            </w:r>
            <w:r w:rsidRPr="00C742E5">
              <w:rPr>
                <w:color w:val="auto"/>
                <w:sz w:val="18"/>
                <w:szCs w:val="18"/>
              </w:rPr>
              <w:t xml:space="preserve"> и тяхното признание в България и света (от 1 до 5)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продуцента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режисьора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(оценка по чл. 27, ал. 1, т. 5 от ЗФИ)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режисьора – </w:t>
            </w:r>
            <w:r w:rsidRPr="00C742E5">
              <w:rPr>
                <w:color w:val="auto"/>
                <w:sz w:val="18"/>
                <w:szCs w:val="18"/>
              </w:rPr>
              <w:t>оценява се според приложената филмография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 – голям опит (режисьор на над 3 пълнометражни филма, вкл. международни копродукции, вкл. пълнометражни документални и/или анимационни); 4 – достатъчен опит (2 пълнометражни филма, вкл. пълнометражни документални и/или анимационни, вкл. сериал излъчен поне 2 сезона по телевизия с национален обхват); 3 – добър опит (1 пълнометражен филм, вкл. пълнометражен документален и/или анимационен; или е бил режисьор на ТВ сериал излъчен поне 2 сезона по телевизия с национален обхват); 2 – малък опит ( няма пълнометражен филм, но има поне 2 късометражни филма); 1 – недостатъчен опит.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 xml:space="preserve">б) Признание на режисьора – </w:t>
            </w:r>
            <w:r w:rsidRPr="00C742E5">
              <w:rPr>
                <w:color w:val="auto"/>
                <w:sz w:val="18"/>
                <w:szCs w:val="18"/>
              </w:rPr>
              <w:t xml:space="preserve">оценява се 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>потенциала за успех на проекта в контекста на предишни филми</w:t>
            </w:r>
            <w:r w:rsidRPr="00C742E5">
              <w:rPr>
                <w:color w:val="auto"/>
                <w:sz w:val="18"/>
                <w:szCs w:val="18"/>
              </w:rPr>
              <w:t xml:space="preserve"> на режисьора и тяхното признание в България и света (от 1 до 7)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режисьора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  <w:spacing w:after="200" w:line="276" w:lineRule="auto"/>
        <w:rPr>
          <w:b/>
          <w:sz w:val="18"/>
          <w:szCs w:val="18"/>
        </w:rPr>
      </w:pPr>
      <w:r w:rsidRPr="00C742E5">
        <w:rPr>
          <w:b/>
          <w:sz w:val="18"/>
          <w:szCs w:val="18"/>
        </w:rPr>
        <w:br w:type="page"/>
      </w:r>
    </w:p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 6.ОЦЕНЪЧНА КАРТА НА ПРОЕКТ ЗА ДЕБЮТЕН ДОКУМЕНТАЛЕН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Общо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междучовешките оношения;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  <w:u w:color="FF0000"/>
              </w:rPr>
              <w:t>Драматургична структура</w:t>
            </w:r>
            <w:r w:rsidRPr="00C742E5">
              <w:rPr>
                <w:sz w:val="18"/>
                <w:szCs w:val="18"/>
                <w:u w:color="FF0000"/>
              </w:rPr>
              <w:t xml:space="preserve"> и обоснованост на разказвателе</w:t>
            </w:r>
            <w:r w:rsidRPr="00C742E5">
              <w:rPr>
                <w:sz w:val="18"/>
                <w:szCs w:val="18"/>
                <w:u w:color="FF0000"/>
                <w:lang w:val="ru-RU"/>
              </w:rPr>
              <w:t>н подход</w:t>
            </w:r>
            <w:r w:rsidRPr="00C742E5">
              <w:rPr>
                <w:rFonts w:ascii="Arial" w:hAnsi="Arial"/>
                <w:u w:color="FF0000"/>
              </w:rPr>
              <w:t xml:space="preserve">  </w:t>
            </w:r>
            <w:r w:rsidRPr="00C742E5">
              <w:rPr>
                <w:sz w:val="18"/>
                <w:szCs w:val="18"/>
              </w:rPr>
              <w:t>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  <w:u w:color="FF0000"/>
              </w:rPr>
              <w:t xml:space="preserve">Избор на персонажи </w:t>
            </w:r>
            <w:r w:rsidRPr="00C742E5">
              <w:rPr>
                <w:sz w:val="18"/>
                <w:szCs w:val="18"/>
                <w:u w:color="FF0000"/>
              </w:rPr>
              <w:t>и тяхното развитие</w:t>
            </w:r>
            <w:r w:rsidRPr="00C742E5">
              <w:rPr>
                <w:rFonts w:ascii="Arial" w:hAnsi="Arial"/>
                <w:u w:color="FF0000"/>
              </w:rPr>
              <w:t xml:space="preserve"> </w:t>
            </w:r>
            <w:r w:rsidRPr="00C742E5">
              <w:rPr>
                <w:sz w:val="18"/>
                <w:szCs w:val="18"/>
              </w:rPr>
              <w:t>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b/>
                <w:sz w:val="18"/>
                <w:szCs w:val="18"/>
                <w:u w:color="FF0000"/>
              </w:rPr>
              <w:t>Качество и оригиналност</w:t>
            </w:r>
            <w:r w:rsidRPr="00C742E5">
              <w:rPr>
                <w:sz w:val="18"/>
                <w:szCs w:val="18"/>
                <w:u w:color="FF0000"/>
              </w:rPr>
              <w:t xml:space="preserve"> на творческия подход</w:t>
            </w:r>
            <w:r w:rsidRPr="00C742E5">
              <w:rPr>
                <w:rFonts w:ascii="Arial" w:hAnsi="Arial"/>
                <w:u w:color="FF0000"/>
              </w:rPr>
              <w:t xml:space="preserve"> </w:t>
            </w:r>
            <w:r w:rsidRPr="00C742E5">
              <w:rPr>
                <w:sz w:val="18"/>
                <w:szCs w:val="18"/>
              </w:rPr>
              <w:t>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оригиналност и адекватност на режисьорските намерения/решения (визия, звук, монтаж, музика и други кинематографични средства)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>(5)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  <w:u w:color="FF0000"/>
              </w:rPr>
              <w:t>Достъп до персонажите</w:t>
            </w:r>
            <w:r w:rsidRPr="00C742E5">
              <w:rPr>
                <w:sz w:val="18"/>
                <w:szCs w:val="18"/>
                <w:u w:color="FF0000"/>
              </w:rPr>
              <w:t xml:space="preserve"> и запознатост с техния свят, мотивация на режисьора (според режисьорската експликация и видео трейлър или снимков материал) </w:t>
            </w:r>
            <w:r w:rsidRPr="00C742E5">
              <w:rPr>
                <w:sz w:val="18"/>
                <w:szCs w:val="18"/>
              </w:rPr>
              <w:t>(10)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 и б)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търговския потенциал и международно признание</w:t>
            </w:r>
            <w:r w:rsidRPr="00C742E5">
              <w:rPr>
                <w:sz w:val="18"/>
                <w:szCs w:val="18"/>
              </w:rPr>
              <w:t xml:space="preserve"> </w:t>
            </w:r>
            <w:r w:rsidRPr="00C742E5">
              <w:rPr>
                <w:b/>
                <w:sz w:val="18"/>
                <w:szCs w:val="18"/>
              </w:rPr>
              <w:t xml:space="preserve">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13)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мотивация на продуцента да реализира този дебютен проект, как е развит проекта (вкл. селекции на проекта</w:t>
            </w:r>
            <w:r w:rsidRPr="00C742E5">
              <w:rPr>
                <w:strike/>
                <w:sz w:val="18"/>
                <w:szCs w:val="18"/>
              </w:rPr>
              <w:t>/</w:t>
            </w:r>
            <w:r w:rsidRPr="00C742E5">
              <w:rPr>
                <w:sz w:val="18"/>
                <w:szCs w:val="18"/>
              </w:rPr>
              <w:t xml:space="preserve">идеята в програми като МЕДИА, Екс ориент, Документари кампус, Док инкубатор и други; подкрепа от НФЦ за идея; селекции и участие на пазари на проекти ИДФА, Сараево, Хот Докс и други; определяне на целевата група зрители, маркетингова стратегия и фестивална стратегия/прогноза  (вкл. писма за немерения от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>sales agent); има ли привлечени вече копродуценти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13-12 – отлична (всички параметри присъстват и са убедително аргументирани); 11-9 - много добра (параметрите присъстват но някои не са достатъчно аргументирани); 8-6 – добра (някои от параметрите отсъстват, недостатъчна аргументация); 5-3 – средна (продуцентската стратегия не е пълна);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</w:pPr>
      <w:r w:rsidRPr="00C742E5">
        <w:br w:type="page"/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 7.ОЦЕНЪЧНА КАРТА НА ПРОЕКТ ЗА РАЗВИТИЕ НА ПРОЕКТ И НАПИСВАНЕ НА СЦЕНАРИЙ ЗА АНИМАЦИОНЕН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неговата трактовка в контекста на на българското и европейско културно многообразие; атрактивност на формата и внушението или фабулата (ако я има); оригиналност при представянето на темата, метафоричност, гротескност, референции от произведения на изкуството; фокусира ли вниманието ни върху значими обществени теми и междучовешки отношения;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Оценка на </w:t>
            </w:r>
            <w:r w:rsidRPr="00C742E5">
              <w:rPr>
                <w:b/>
                <w:color w:val="auto"/>
                <w:sz w:val="18"/>
                <w:szCs w:val="18"/>
              </w:rPr>
              <w:t xml:space="preserve">драматургичния подход </w:t>
            </w:r>
            <w:r w:rsidRPr="00C742E5">
              <w:rPr>
                <w:color w:val="auto"/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оригиналността и артистичното въздействие на сюжета, визуалното развитие на действието, постигането на психологически или поетични дълбочини, цялостност и вътрешна логика на разказа. При наличието на диалог се оценява унисон с психологията на характерите, както и сила и адекватност в контекста на съдържанието.(от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изобразителното решение – декор, типажи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оригиналността и убедителността на визуалните решения, стиловото единство или целенасочено търсени контрасти в трактовката на типажи и среда, психологическата им яркост и взаимоотношенията както помежду им, така и със средата, задълбочени и експертни описания на актьорската игра, с внимание върху езика на тялото.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анимационна технология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Яснота и ефективност в избора на изразните средства за постигане на търсеното внушение, стилизираност на анимационния типаж (ако има такъв) или визуално разточителство, което може да бъде контролирано, адекватност в технологичното представяне на идеята.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Оригиналност на сюжета </w:t>
            </w:r>
            <w:r w:rsidRPr="00C742E5">
              <w:rPr>
                <w:sz w:val="18"/>
                <w:szCs w:val="18"/>
              </w:rPr>
              <w:t>(оценка по чл. 27, ал. 1, т. 1 от ЗФИ)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оригиналността на идеята и новаторския подход при развиването на темата, адкватното развитие на сюжета, интригуващата мотивация на героите. 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проекта от гледна точка на потенциала му за реализация на бъдещ филм според продуцентската експликация </w:t>
            </w:r>
            <w:r w:rsidRPr="00C742E5">
              <w:rPr>
                <w:sz w:val="18"/>
                <w:szCs w:val="18"/>
              </w:rPr>
              <w:t xml:space="preserve">(оценка по чл. 27, ал. 1, т. 2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Оценява се мотивация на продуцента да реализира филма по представената идея, как планира да развие проекта (вкл. селекции на проекта/сценария в програми като МЕДИА и тренировъчни програми като </w:t>
            </w:r>
            <w:r w:rsidRPr="00C742E5">
              <w:rPr>
                <w:sz w:val="18"/>
                <w:szCs w:val="18"/>
                <w:lang w:val="en-US"/>
              </w:rPr>
              <w:t>Cartoon Forum, Clermont-Ferrand, Annecy, Berlinale, Leipzig Doc</w:t>
            </w:r>
            <w:r w:rsidRPr="00C742E5">
              <w:rPr>
                <w:sz w:val="18"/>
                <w:szCs w:val="18"/>
              </w:rPr>
              <w:t xml:space="preserve"> и други подобни; участие на художници консултанти, планиран избор на режисьор, определянето на целевата група зрители според жанровите характеристики на проекта, маркетингова и фестивална стратегия/прогноза  (вкл. писма за намерения от копродуценти, разпространители, телевизии и </w:t>
            </w:r>
            <w:r w:rsidRPr="00C742E5">
              <w:rPr>
                <w:sz w:val="18"/>
                <w:szCs w:val="18"/>
                <w:lang w:val="en-US"/>
              </w:rPr>
              <w:t xml:space="preserve">sales agent, проявяващи интерес към проекта); </w:t>
            </w:r>
            <w:r w:rsidRPr="00C742E5">
              <w:rPr>
                <w:sz w:val="18"/>
                <w:szCs w:val="18"/>
              </w:rPr>
              <w:t>(от 1 до 10)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Допълнителни </w:t>
            </w:r>
            <w:r w:rsidRPr="00C742E5">
              <w:rPr>
                <w:b/>
                <w:bCs/>
                <w:color w:val="auto"/>
                <w:sz w:val="18"/>
                <w:szCs w:val="18"/>
                <w:lang w:val="bg-BG"/>
              </w:rPr>
              <w:t>мотиви: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35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</w:pPr>
      <w:r w:rsidRPr="00C742E5">
        <w:br w:type="page"/>
      </w: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BF1A4C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8. ОЦЕНЪЧНА КАРТА НА ПРОЕКТ ЗА ДЕБЮТЕН АНИМАЦИОНЕН ФИЛМ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BF1A4C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неговата трактовка в контекста на на българското и европейско културно многообразие; атрактивност на формата и внушението или фабулата (ако я има); оригиналност при представянето на темата, метафоричност, гротескност, референции от произведения на изкуството; фокусира ли вниманието ни върху значими обществени теми и междучовешки отношения;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и анимационната технология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 xml:space="preserve">драматургичен подход </w:t>
            </w:r>
            <w:r w:rsidRPr="00C742E5">
              <w:rPr>
                <w:sz w:val="18"/>
                <w:szCs w:val="18"/>
              </w:rPr>
              <w:t>– оценява се оригиналността и артистичното въздействие на сюжета, визуалното развитие на действието, постигането на психологически или поетични дълбочини, цялостност и вътрешна логика на разказа. При наличието на диалог се оценява унисон с психологията на характерите, както и сила и адекватност в контекста на съдържанието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 xml:space="preserve">декори и типажи, изобразително решение – </w:t>
            </w:r>
            <w:r w:rsidRPr="00C742E5">
              <w:rPr>
                <w:sz w:val="18"/>
                <w:szCs w:val="18"/>
              </w:rPr>
              <w:t>оценява се оригиналността и убедителността на визуалните решения, стиловото единство или целенасочено търсени контрасти в трактовката на типажи и среда, психологическата им яркост и взаимоотношенията както помежду им, така и със средата, задълбочени и експертни описания на актьорската игра, с внимание върху езика на тялото.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b/>
                <w:sz w:val="18"/>
                <w:szCs w:val="18"/>
              </w:rPr>
              <w:t>анимационна технология</w:t>
            </w:r>
            <w:r w:rsidRPr="00C742E5">
              <w:rPr>
                <w:sz w:val="18"/>
                <w:szCs w:val="18"/>
              </w:rPr>
              <w:t xml:space="preserve"> – яснота и ефективност в избора на изразните средства за постигане на търсеното внушение, стилизираност на анимационния типаж (ако има такъв) или визуално разточителство, което може да бъде контролирано, адекватност в технологичното представяне на идеята.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BF1A4C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според режисьорската експликация и допълнителните материали, като: </w:t>
            </w:r>
            <w:r w:rsidRPr="00C742E5">
              <w:rPr>
                <w:bCs/>
                <w:sz w:val="18"/>
                <w:szCs w:val="18"/>
              </w:rPr>
              <w:t xml:space="preserve">сториборд на избран епизод до 10 страници, няколко ескиза, съдържащи типажи и декори и анимирано движение от 10 до 15 секунди.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обоснованост на избраната стилистика, артистична визия и решения, включително звук, музика, избор на аниматори (актьори), специални ефекти и други кинематографични средства.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(от 1 до 10)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>Характеристика на главните герои</w:t>
            </w:r>
            <w:r w:rsidRPr="00C742E5">
              <w:rPr>
                <w:sz w:val="18"/>
                <w:szCs w:val="18"/>
              </w:rPr>
              <w:t>, базирана на описание и на анимирано движение – оценява се тълкуването на образите от режисьора, подкрепено от практически тест – анимирано движение от 10-15 секунди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 xml:space="preserve">в) </w:t>
            </w:r>
            <w:r w:rsidRPr="00C742E5">
              <w:rPr>
                <w:b/>
                <w:color w:val="auto"/>
                <w:sz w:val="18"/>
                <w:szCs w:val="18"/>
              </w:rPr>
              <w:t>Мотивация и творчески подход на режисьора</w:t>
            </w:r>
            <w:r w:rsidRPr="00C742E5">
              <w:rPr>
                <w:color w:val="auto"/>
                <w:sz w:val="18"/>
                <w:szCs w:val="18"/>
              </w:rPr>
              <w:t xml:space="preserve"> – оценява се мотивацията на режисьора, оригиналност и адекватност на режисьорските намерения/решения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BF1A4C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търговския потенциал (за пълнометражна анимация) и фестивална стратегия, както и разпространение по </w:t>
            </w:r>
            <w:r w:rsidRPr="00C742E5">
              <w:rPr>
                <w:b/>
                <w:sz w:val="18"/>
                <w:szCs w:val="18"/>
                <w:lang w:val="en-US"/>
              </w:rPr>
              <w:t xml:space="preserve">VOD </w:t>
            </w:r>
            <w:r w:rsidRPr="00C742E5">
              <w:rPr>
                <w:b/>
                <w:sz w:val="18"/>
                <w:szCs w:val="18"/>
              </w:rPr>
              <w:t xml:space="preserve">платформи (за късометражна и пълнометражна анимация) 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8)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мотивацията на продуцента да реализира филма, определянето на целевата група зрители, маркетингова и фестивална стратегия/прогноза  (вкл. писма за намерения от партньори, разпространители, телевизии</w:t>
            </w:r>
            <w:r w:rsidRPr="00C742E5">
              <w:rPr>
                <w:sz w:val="18"/>
                <w:szCs w:val="18"/>
                <w:lang w:val="en-US"/>
              </w:rPr>
              <w:t xml:space="preserve">); </w:t>
            </w:r>
            <w:r w:rsidRPr="00C742E5">
              <w:rPr>
                <w:sz w:val="18"/>
                <w:szCs w:val="18"/>
              </w:rPr>
              <w:t xml:space="preserve">подкрепа от НФЦ за идея; ако проекта е представен на международни форуми; подкрепа от програма МЕДИА, както и участия в тренировъчни програми и пазари като </w:t>
            </w:r>
            <w:r w:rsidRPr="00C742E5">
              <w:rPr>
                <w:sz w:val="18"/>
                <w:szCs w:val="18"/>
                <w:lang w:val="en-US"/>
              </w:rPr>
              <w:t xml:space="preserve">Cartoon Forum, Clermont-Ferrand, Annecy, Berlinale, Leipzig Doc </w:t>
            </w:r>
            <w:r w:rsidRPr="00C742E5">
              <w:rPr>
                <w:sz w:val="18"/>
                <w:szCs w:val="18"/>
              </w:rPr>
              <w:t xml:space="preserve">и други;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8 – отлична (всички параметри присъстват и са убедително аргументирани); 7-6 - много добра (параметрите присъстват но някои не са достатъчно аргументирани); 5-4 – добра (някои от параметрите отсъстват, недостатъчна аргументация); 3-2 – средна (продуцентската стратегия не е пълна);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BF1A4C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BF1A4C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BF1A4C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40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BF1A4C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rPr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  <w:spacing w:after="200" w:line="276" w:lineRule="auto"/>
        <w:rPr>
          <w:b/>
          <w:sz w:val="18"/>
          <w:szCs w:val="18"/>
        </w:rPr>
      </w:pPr>
      <w:r w:rsidRPr="00C742E5">
        <w:rPr>
          <w:b/>
          <w:sz w:val="18"/>
          <w:szCs w:val="18"/>
        </w:rPr>
        <w:br w:type="page"/>
      </w:r>
    </w:p>
    <w:p w:rsidR="00212205" w:rsidRPr="00C742E5" w:rsidRDefault="00212205" w:rsidP="002E0D7F">
      <w:pPr>
        <w:shd w:val="clear" w:color="auto" w:fill="FFFFFF"/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</w:p>
    <w:tbl>
      <w:tblPr>
        <w:tblW w:w="10717" w:type="dxa"/>
        <w:jc w:val="center"/>
        <w:tblInd w:w="-15" w:type="dxa"/>
        <w:tblCellMar>
          <w:left w:w="0" w:type="dxa"/>
          <w:right w:w="0" w:type="dxa"/>
        </w:tblCellMar>
        <w:tblLook w:val="00A0"/>
      </w:tblPr>
      <w:tblGrid>
        <w:gridCol w:w="5186"/>
        <w:gridCol w:w="4518"/>
        <w:gridCol w:w="1013"/>
      </w:tblGrid>
      <w:tr w:rsidR="00212205" w:rsidRPr="00C742E5" w:rsidTr="00E04A63">
        <w:trPr>
          <w:trHeight w:val="255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9. ОЦЕНЪЧНА КАРТА НА ПРОЕКТ ЗА </w:t>
            </w:r>
            <w:r w:rsidRPr="00C742E5">
              <w:rPr>
                <w:sz w:val="18"/>
                <w:szCs w:val="18"/>
                <w:lang w:val="ru-RU"/>
              </w:rPr>
              <w:t>АНИМАЦИОНЕН</w:t>
            </w:r>
            <w:r w:rsidRPr="00C742E5">
              <w:rPr>
                <w:sz w:val="18"/>
                <w:szCs w:val="18"/>
              </w:rPr>
              <w:t xml:space="preserve"> ФИЛМ</w:t>
            </w:r>
          </w:p>
        </w:tc>
      </w:tr>
      <w:tr w:rsidR="00212205" w:rsidRPr="00C742E5" w:rsidTr="00E04A63">
        <w:trPr>
          <w:trHeight w:val="255"/>
          <w:jc w:val="center"/>
        </w:trPr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255"/>
          <w:jc w:val="center"/>
        </w:trPr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                                                 </w:t>
            </w:r>
            <w:r w:rsidRPr="00C742E5">
              <w:rPr>
                <w:i/>
                <w:color w:val="auto"/>
                <w:sz w:val="18"/>
                <w:szCs w:val="18"/>
              </w:rPr>
              <w:t>(Попълнете заглавието на проекта)</w:t>
            </w:r>
          </w:p>
        </w:tc>
        <w:tc>
          <w:tcPr>
            <w:tcW w:w="5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jc w:val="center"/>
              <w:rPr>
                <w:i/>
                <w:color w:val="auto"/>
                <w:sz w:val="18"/>
                <w:szCs w:val="18"/>
              </w:rPr>
            </w:pPr>
          </w:p>
        </w:tc>
      </w:tr>
      <w:tr w:rsidR="00212205" w:rsidRPr="00C742E5" w:rsidTr="00E04A63">
        <w:trPr>
          <w:trHeight w:val="255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Критерии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Оценка</w:t>
            </w:r>
          </w:p>
        </w:tc>
      </w:tr>
      <w:tr w:rsidR="00212205" w:rsidRPr="00C742E5" w:rsidTr="00E04A63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художествения и творчески потенциал на проекта</w:t>
            </w:r>
            <w:r w:rsidRPr="00C742E5">
              <w:rPr>
                <w:color w:val="auto"/>
                <w:sz w:val="28"/>
                <w:szCs w:val="2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1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-  от </w:t>
            </w:r>
            <w:r w:rsidRPr="00C742E5">
              <w:rPr>
                <w:color w:val="auto"/>
                <w:sz w:val="18"/>
                <w:szCs w:val="18"/>
              </w:rPr>
              <w:t>1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 xml:space="preserve"> до</w:t>
            </w:r>
            <w:r w:rsidRPr="00C742E5">
              <w:rPr>
                <w:color w:val="auto"/>
                <w:sz w:val="18"/>
                <w:szCs w:val="18"/>
              </w:rPr>
              <w:t xml:space="preserve"> 10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Оценява се общото въздействие на проекта и неговата трактовка в контекста на на българското и европейско културно многообразие; атрактивност на формата и внушението или фабулата (ако я има); оригиналност при представянето на темата, метафоричност, гротескност, референции от произведения на изкуството; фокусира ли вниманието ни върху значими обществени теми и междучовешки отношения; разглежда ли философски и етични въпроси.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E04A63">
        <w:trPr>
          <w:trHeight w:val="192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сценария</w:t>
            </w:r>
            <w:r w:rsidRPr="00C742E5">
              <w:rPr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и анимационните технологии </w:t>
            </w:r>
            <w:r w:rsidRPr="00C742E5">
              <w:rPr>
                <w:color w:val="auto"/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 xml:space="preserve">драматургичен подход </w:t>
            </w:r>
            <w:r w:rsidRPr="00C742E5">
              <w:rPr>
                <w:sz w:val="18"/>
                <w:szCs w:val="18"/>
              </w:rPr>
              <w:t>– оценява се оригиналността и артистичното въздействие на сюжета, визуалното развитие на действието, постигането на психологически или поетични дълбочини, цялостност и вътрешна логика на разказа. При наличието на диалог се оценява унисон с психологията на характерите, какт</w:t>
            </w:r>
            <w:bookmarkStart w:id="0" w:name="_GoBack"/>
            <w:bookmarkEnd w:id="0"/>
            <w:r w:rsidRPr="00C742E5">
              <w:rPr>
                <w:sz w:val="18"/>
                <w:szCs w:val="18"/>
              </w:rPr>
              <w:t>о и сила и адекватност в контекста на съдържанието (от 1 до 10)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 xml:space="preserve">декори и типажи, изобразително решение – </w:t>
            </w:r>
            <w:r w:rsidRPr="00C742E5">
              <w:rPr>
                <w:sz w:val="18"/>
                <w:szCs w:val="18"/>
              </w:rPr>
              <w:t>оценява се оригиналността и убедителността на визуалните решения, стиловото единство или целенасочено търсени контрасти в трактовката на типажи и среда, психологическата им яркост и отношенията, както помежду им, така и със средата, задълбочени и експертни описания на актьорската игра, с внимание върху езика на тялото (ако има типажи)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в) </w:t>
            </w:r>
            <w:r w:rsidRPr="00C742E5">
              <w:rPr>
                <w:b/>
                <w:sz w:val="18"/>
                <w:szCs w:val="18"/>
              </w:rPr>
              <w:t>анимационна технология</w:t>
            </w:r>
            <w:r w:rsidRPr="00C742E5">
              <w:rPr>
                <w:sz w:val="18"/>
                <w:szCs w:val="18"/>
              </w:rPr>
              <w:t xml:space="preserve"> – яснота и ефективност в описанието на изразните средства за постигане на търсеното внушение, стилизираност на анимационния типаж (ако има такъв) или визуално разточителство, което може да бъде контролирано, адекватност в технологичното представяне на идеята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</w:p>
        </w:tc>
      </w:tr>
      <w:tr w:rsidR="00212205" w:rsidRPr="00C742E5" w:rsidTr="00E04A63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E04A63">
        <w:trPr>
          <w:trHeight w:val="228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Оценка на режисьорската визия</w:t>
            </w:r>
            <w:r w:rsidRPr="00C742E5">
              <w:rPr>
                <w:b/>
                <w:bCs/>
                <w:sz w:val="18"/>
                <w:szCs w:val="18"/>
              </w:rPr>
              <w:t xml:space="preserve"> според режисьорската експликация и допълнителните материали, като: </w:t>
            </w:r>
            <w:r w:rsidRPr="00C742E5">
              <w:rPr>
                <w:bCs/>
                <w:sz w:val="18"/>
                <w:szCs w:val="18"/>
              </w:rPr>
              <w:t xml:space="preserve">сториборд на избран епизод </w:t>
            </w:r>
            <w:r w:rsidRPr="00C742E5">
              <w:rPr>
                <w:bCs/>
                <w:strike/>
                <w:sz w:val="18"/>
                <w:szCs w:val="18"/>
              </w:rPr>
              <w:t>до</w:t>
            </w:r>
            <w:r w:rsidRPr="00C742E5">
              <w:rPr>
                <w:bCs/>
                <w:sz w:val="18"/>
                <w:szCs w:val="18"/>
              </w:rPr>
              <w:t xml:space="preserve"> минимум 10 страници, няколко ескиза или дигитални колажи/фотографии, съдържащи типажи и декори и анимирано движение от 10 до 15 секунди. </w:t>
            </w:r>
            <w:r w:rsidRPr="00C742E5">
              <w:rPr>
                <w:sz w:val="18"/>
                <w:szCs w:val="18"/>
              </w:rPr>
              <w:t xml:space="preserve">(оценка по чл. 27, ал. 1, т. 1 от ЗФИ)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а) </w:t>
            </w:r>
            <w:r w:rsidRPr="00C742E5">
              <w:rPr>
                <w:b/>
                <w:sz w:val="18"/>
                <w:szCs w:val="18"/>
              </w:rPr>
              <w:t>Изразни средства</w:t>
            </w:r>
            <w:r w:rsidRPr="00C742E5">
              <w:rPr>
                <w:sz w:val="18"/>
                <w:szCs w:val="18"/>
              </w:rPr>
              <w:t xml:space="preserve"> – обоснованост на избраната стилистика, артистична визия и решения, включително звук, музика, избор на аниматори (актьори), специални ефекти и други кинематографични средства.</w:t>
            </w:r>
            <w:r w:rsidRPr="00C742E5">
              <w:rPr>
                <w:b/>
                <w:sz w:val="18"/>
                <w:szCs w:val="18"/>
              </w:rPr>
              <w:t xml:space="preserve"> </w:t>
            </w:r>
            <w:r w:rsidRPr="00C742E5">
              <w:rPr>
                <w:sz w:val="18"/>
                <w:szCs w:val="18"/>
              </w:rPr>
              <w:t xml:space="preserve">(от 1 до 10)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10-9 – отлична; 8-7 - много добра; 6-5 – добра 4-3– средна; 2-1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б) </w:t>
            </w:r>
            <w:r w:rsidRPr="00C742E5">
              <w:rPr>
                <w:b/>
                <w:sz w:val="18"/>
                <w:szCs w:val="18"/>
              </w:rPr>
              <w:t>Характеристика на главните герои</w:t>
            </w:r>
            <w:r w:rsidRPr="00C742E5">
              <w:rPr>
                <w:sz w:val="18"/>
                <w:szCs w:val="18"/>
              </w:rPr>
              <w:t>, базирана на описание и на анимирано движение – оценява се тълкуването на образите от режисьора, подкрепено от практически тест – анимирано движение от 10-15 секунди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 xml:space="preserve">в) </w:t>
            </w:r>
            <w:r w:rsidRPr="00C742E5">
              <w:rPr>
                <w:b/>
                <w:color w:val="auto"/>
                <w:sz w:val="18"/>
                <w:szCs w:val="18"/>
              </w:rPr>
              <w:t>Мотивация и творчески подход на режисьора</w:t>
            </w:r>
            <w:r w:rsidRPr="00C742E5">
              <w:rPr>
                <w:color w:val="auto"/>
                <w:sz w:val="18"/>
                <w:szCs w:val="18"/>
              </w:rPr>
              <w:t xml:space="preserve"> – оценява се мотивацията на режисьора, оригиналност и адекватност на режисьорските намерения/решения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5– отлична; 4 - много добра; 3 – добра; 2 – средна;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всяка оценка по а), б) и в)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18"/>
                <w:szCs w:val="18"/>
              </w:rPr>
              <w:t>:</w:t>
            </w:r>
          </w:p>
        </w:tc>
      </w:tr>
      <w:tr w:rsidR="00212205" w:rsidRPr="00C742E5" w:rsidTr="00E04A63">
        <w:trPr>
          <w:trHeight w:val="183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 xml:space="preserve">Оценка на търговския потенциал (за пълнометражна анимация) и фестивална стратегия, както и разпространение по </w:t>
            </w:r>
            <w:r w:rsidRPr="00C742E5">
              <w:rPr>
                <w:b/>
                <w:sz w:val="18"/>
                <w:szCs w:val="18"/>
                <w:lang w:val="en-US"/>
              </w:rPr>
              <w:t xml:space="preserve">VOD </w:t>
            </w:r>
            <w:r w:rsidRPr="00C742E5">
              <w:rPr>
                <w:b/>
                <w:sz w:val="18"/>
                <w:szCs w:val="18"/>
              </w:rPr>
              <w:t xml:space="preserve">платформи (за късометражна и пълнометражна анимация) според продуцентската експликация </w:t>
            </w:r>
            <w:r w:rsidRPr="00C742E5">
              <w:rPr>
                <w:sz w:val="18"/>
                <w:szCs w:val="18"/>
              </w:rPr>
              <w:t>(оценка по чл. 27, ал. 1, т. 2 от ЗФИ -  от 1 до 8)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Оценява се мотивацията на продуцента да реализира филма, определянето на целевата група зрители, маркетингова и фестивална стратегия/прогноза  (вкл. писма за намерения от партньори, разпространители, телевизии</w:t>
            </w:r>
            <w:r w:rsidRPr="00C742E5">
              <w:rPr>
                <w:sz w:val="18"/>
                <w:szCs w:val="18"/>
                <w:lang w:val="en-US"/>
              </w:rPr>
              <w:t xml:space="preserve">); </w:t>
            </w:r>
            <w:r w:rsidRPr="00C742E5">
              <w:rPr>
                <w:sz w:val="18"/>
                <w:szCs w:val="18"/>
              </w:rPr>
              <w:t xml:space="preserve">подкрепа от НФЦ за идея; ако проекта е представен на международни форуми; подкрепа от програма MEDIA, както и участия в тренингови програми и пазари като </w:t>
            </w:r>
            <w:r w:rsidRPr="00C742E5">
              <w:rPr>
                <w:sz w:val="18"/>
                <w:szCs w:val="18"/>
                <w:lang w:val="en-US"/>
              </w:rPr>
              <w:t xml:space="preserve">Cartoon Forum, Clermont-Ferrand, Annecy, Berlinale, Leipzig Doc </w:t>
            </w:r>
            <w:r w:rsidRPr="00C742E5">
              <w:rPr>
                <w:sz w:val="18"/>
                <w:szCs w:val="18"/>
              </w:rPr>
              <w:t xml:space="preserve">и други;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8 – отлична (всички параметри присъстват и са убедително аргументирани); 7-6 - много добра (параметрите присъстват но някои не са достатъчно аргументирани); 5-4 – добра (някои от параметрите отсъстват, недостатъчна аргументация); 3-2 – средна (продуцентската стратегия не е пълна); 1 – слаба;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260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sz w:val="18"/>
                <w:szCs w:val="18"/>
              </w:rPr>
            </w:pPr>
          </w:p>
        </w:tc>
      </w:tr>
      <w:tr w:rsidR="00212205" w:rsidRPr="00C742E5" w:rsidTr="00E04A63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продуцента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(оценка по ч</w:t>
            </w:r>
            <w:r w:rsidRPr="00C742E5">
              <w:rPr>
                <w:color w:val="auto"/>
                <w:sz w:val="18"/>
                <w:szCs w:val="18"/>
              </w:rPr>
              <w:t xml:space="preserve">л. 27, ал. 1, т. 5 от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ЗФИ</w:t>
            </w:r>
            <w:r w:rsidRPr="00C742E5">
              <w:rPr>
                <w:color w:val="auto"/>
                <w:sz w:val="18"/>
                <w:szCs w:val="18"/>
              </w:rPr>
              <w:t xml:space="preserve"> 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продуцента - </w:t>
            </w:r>
            <w:r w:rsidRPr="00C742E5">
              <w:rPr>
                <w:color w:val="auto"/>
                <w:sz w:val="18"/>
                <w:szCs w:val="18"/>
              </w:rPr>
              <w:t>оценява се както опита на фирмата заявител, така и персоналния опит и професионална квалификация на продуцента (от 1 до 3)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3 – голям опит (продуцентът е произвел над 5 късометражни анимационни филма; продуцентът е произвел 1 пълнометражен анимационен/доку-анимация, вкл. международни копродукции и има висока професионална квалификация; или е произвел над 5 пълнометражни филма, вкл. международни копродукции вкл. пълнометражни документални и/или анимационни и има висока професионална квалификация); 2 – достатъчен опит (повече от 3 късометражни филма и над 10 реклами или музикални видеа;); 1 – малък опит (2 късометражни филма и няколко реклами, музикални или корпоративни видеа;);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 </w:t>
            </w:r>
            <w:r w:rsidRPr="00C742E5">
              <w:rPr>
                <w:b/>
                <w:sz w:val="18"/>
                <w:szCs w:val="18"/>
              </w:rPr>
              <w:t xml:space="preserve">б) Признание на продуцента – </w:t>
            </w:r>
            <w:r w:rsidRPr="00C742E5">
              <w:rPr>
                <w:sz w:val="18"/>
                <w:szCs w:val="18"/>
              </w:rPr>
              <w:t xml:space="preserve">оценява се </w:t>
            </w:r>
            <w:r w:rsidRPr="00C742E5">
              <w:rPr>
                <w:sz w:val="18"/>
                <w:szCs w:val="18"/>
                <w:lang w:bidi="he-IL"/>
              </w:rPr>
              <w:t>потенциала за успех на проекта в контекста на негови предишни филми</w:t>
            </w:r>
            <w:r w:rsidRPr="00C742E5">
              <w:rPr>
                <w:sz w:val="18"/>
                <w:szCs w:val="18"/>
              </w:rPr>
              <w:t xml:space="preserve"> и тяхното признание в България и света. Оценяват се филми/продукти достигнали до ТВ, VOD платформи или друго значимо разпространение. (от 1 до 5)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продуцента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rPr>
                <w:b/>
                <w:sz w:val="28"/>
                <w:szCs w:val="28"/>
              </w:rPr>
            </w:pPr>
            <w:r w:rsidRPr="00C742E5">
              <w:rPr>
                <w:sz w:val="18"/>
                <w:szCs w:val="18"/>
              </w:rPr>
              <w:t>Мотиви:</w:t>
            </w:r>
            <w:r w:rsidRPr="00C742E5">
              <w:rPr>
                <w:b/>
                <w:sz w:val="28"/>
                <w:szCs w:val="28"/>
              </w:rPr>
              <w:t>:</w:t>
            </w:r>
          </w:p>
        </w:tc>
      </w:tr>
      <w:tr w:rsidR="00212205" w:rsidRPr="00C742E5" w:rsidTr="00E04A63">
        <w:trPr>
          <w:trHeight w:val="525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>Оценка на професионалния опит и признание на режисьора</w:t>
            </w:r>
            <w:r w:rsidRPr="00C742E5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съгласно приложената творческа биография и </w:t>
            </w:r>
            <w:r w:rsidRPr="00C742E5">
              <w:rPr>
                <w:b/>
                <w:color w:val="auto"/>
                <w:sz w:val="18"/>
                <w:szCs w:val="18"/>
              </w:rPr>
              <w:t>филмография</w:t>
            </w:r>
            <w:r w:rsidRPr="00C742E5">
              <w:rPr>
                <w:b/>
                <w:color w:val="auto"/>
                <w:sz w:val="18"/>
                <w:szCs w:val="18"/>
                <w:lang w:val="bg-BG"/>
              </w:rPr>
              <w:t xml:space="preserve"> </w:t>
            </w:r>
            <w:r w:rsidRPr="00C742E5">
              <w:rPr>
                <w:color w:val="auto"/>
                <w:sz w:val="18"/>
                <w:szCs w:val="18"/>
              </w:rPr>
              <w:t>(оценка по чл. 27, ал. 1, т. 5 от ЗФИ)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>а)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 xml:space="preserve"> </w:t>
            </w:r>
            <w:r w:rsidRPr="00C742E5">
              <w:rPr>
                <w:b/>
                <w:color w:val="auto"/>
                <w:sz w:val="18"/>
                <w:szCs w:val="18"/>
                <w:lang w:bidi="he-IL"/>
              </w:rPr>
              <w:t xml:space="preserve">Опит на режисьора – </w:t>
            </w:r>
            <w:r w:rsidRPr="00C742E5">
              <w:rPr>
                <w:color w:val="auto"/>
                <w:sz w:val="18"/>
                <w:szCs w:val="18"/>
              </w:rPr>
              <w:t>оценява се според приложената филмография (от 1 до 5)</w:t>
            </w:r>
          </w:p>
          <w:p w:rsidR="00212205" w:rsidRPr="00C742E5" w:rsidRDefault="00212205" w:rsidP="002E0D7F">
            <w:pPr>
              <w:shd w:val="clear" w:color="auto" w:fill="FFFFFF"/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C742E5">
              <w:rPr>
                <w:b/>
                <w:sz w:val="18"/>
                <w:szCs w:val="18"/>
              </w:rPr>
              <w:t>ОЦЕНЪЧНА СКАЛА</w:t>
            </w:r>
            <w:r w:rsidRPr="00C742E5">
              <w:rPr>
                <w:sz w:val="18"/>
                <w:szCs w:val="18"/>
              </w:rPr>
              <w:t>: 5 – голям опит (режисьор на над 5 късометражни анимационни филма и/или 1 анимационен пълнометражен филм, вкл. международни копродукции, реклами, музикални видеа); 4 – достатъчен опит (3 късометражни филма, реклами, музикални видеа); 3 – добър опит (2 късометражни филма и реклами, музикални видеа); 2 – малък опит (1 късометражен филм, реклами); 1 – недостатъчен опит.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 xml:space="preserve">б) Признание на режисьора – </w:t>
            </w:r>
            <w:r w:rsidRPr="00C742E5">
              <w:rPr>
                <w:color w:val="auto"/>
                <w:sz w:val="18"/>
                <w:szCs w:val="18"/>
              </w:rPr>
              <w:t xml:space="preserve">оценява се </w:t>
            </w:r>
            <w:r w:rsidRPr="00C742E5">
              <w:rPr>
                <w:color w:val="auto"/>
                <w:sz w:val="18"/>
                <w:szCs w:val="18"/>
                <w:lang w:bidi="he-IL"/>
              </w:rPr>
              <w:t>потенциала за успех на проекта в контекста на предишни филми</w:t>
            </w:r>
            <w:r w:rsidRPr="00C742E5">
              <w:rPr>
                <w:color w:val="auto"/>
                <w:sz w:val="18"/>
                <w:szCs w:val="18"/>
              </w:rPr>
              <w:t xml:space="preserve"> на режисьора и тяхното признание в България и света. Оценяват се филми достигнали до ТВ, VOD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платформи</w:t>
            </w:r>
            <w:r w:rsidRPr="00C742E5">
              <w:rPr>
                <w:color w:val="auto"/>
                <w:sz w:val="18"/>
                <w:szCs w:val="18"/>
              </w:rPr>
              <w:t xml:space="preserve"> или друго значимо разпространение. (от 1 до 7)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ОЦЕНЪЧНА СКАЛА</w:t>
            </w:r>
            <w:r w:rsidRPr="00C742E5">
              <w:rPr>
                <w:color w:val="auto"/>
                <w:sz w:val="18"/>
                <w:szCs w:val="18"/>
              </w:rPr>
              <w:t xml:space="preserve">: </w:t>
            </w:r>
            <w:r w:rsidRPr="00C742E5">
              <w:rPr>
                <w:color w:val="auto"/>
                <w:sz w:val="18"/>
                <w:szCs w:val="18"/>
                <w:lang w:val="bg-BG"/>
              </w:rPr>
              <w:t>оценката е според филмографията на режисьора и в съответствие с приложената Скала за оценка на признание.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b/>
                <w:color w:val="auto"/>
                <w:sz w:val="18"/>
                <w:szCs w:val="18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38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E04A63">
        <w:trPr>
          <w:trHeight w:val="59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b/>
                <w:bCs/>
                <w:color w:val="auto"/>
                <w:sz w:val="18"/>
                <w:szCs w:val="18"/>
              </w:rPr>
            </w:pPr>
            <w:r w:rsidRPr="00C742E5">
              <w:rPr>
                <w:b/>
                <w:bCs/>
                <w:color w:val="auto"/>
                <w:sz w:val="18"/>
                <w:szCs w:val="18"/>
              </w:rPr>
              <w:t>Допълнителни мотиви: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E3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</w:rPr>
            </w:pPr>
            <w:r w:rsidRPr="00C742E5">
              <w:rPr>
                <w:color w:val="auto"/>
                <w:sz w:val="18"/>
                <w:szCs w:val="18"/>
              </w:rPr>
              <w:t> </w:t>
            </w:r>
          </w:p>
        </w:tc>
      </w:tr>
      <w:tr w:rsidR="00212205" w:rsidRPr="00C742E5" w:rsidTr="00E04A63">
        <w:trPr>
          <w:trHeight w:val="113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spacing w:after="240" w:line="113" w:lineRule="atLeast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Мотиви: </w:t>
            </w:r>
          </w:p>
        </w:tc>
      </w:tr>
      <w:tr w:rsidR="00212205" w:rsidRPr="00C742E5" w:rsidTr="00E04A63">
        <w:trPr>
          <w:trHeight w:val="540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i/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Подкрепям проекта с …………………….бр.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над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Не подкрепям проекта………………… с бр. точки (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в случай, че сумата на дадените от Вас точки е </w:t>
            </w:r>
            <w:r w:rsidRPr="00C742E5">
              <w:rPr>
                <w:b/>
                <w:i/>
                <w:color w:val="auto"/>
                <w:sz w:val="18"/>
                <w:szCs w:val="18"/>
                <w:lang w:val="bg-BG"/>
              </w:rPr>
              <w:t>под</w:t>
            </w:r>
            <w:r w:rsidRPr="00C742E5">
              <w:rPr>
                <w:i/>
                <w:color w:val="auto"/>
                <w:sz w:val="18"/>
                <w:szCs w:val="18"/>
                <w:lang w:val="bg-BG"/>
              </w:rPr>
              <w:t xml:space="preserve"> 54 точки)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12205" w:rsidRPr="00C742E5" w:rsidRDefault="00212205" w:rsidP="002E0D7F">
            <w:pPr>
              <w:pStyle w:val="w1"/>
              <w:shd w:val="clear" w:color="auto" w:fill="FFFFFF"/>
              <w:jc w:val="left"/>
              <w:rPr>
                <w:color w:val="auto"/>
                <w:sz w:val="18"/>
                <w:szCs w:val="18"/>
                <w:lang w:val="bg-BG"/>
              </w:rPr>
            </w:pPr>
            <w:r w:rsidRPr="00C742E5">
              <w:rPr>
                <w:color w:val="auto"/>
                <w:sz w:val="18"/>
                <w:szCs w:val="18"/>
                <w:lang w:val="bg-BG"/>
              </w:rPr>
              <w:t>Подпис……………………………………… дата:……………………………………….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  <w:tr w:rsidR="00212205" w:rsidRPr="00C742E5" w:rsidTr="002E0D7F">
        <w:trPr>
          <w:trHeight w:val="637"/>
          <w:jc w:val="center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 xml:space="preserve">Указания за попълване:  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1. Мотивите за оценките не се попълват на ръка.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:rsidR="00212205" w:rsidRPr="00C742E5" w:rsidRDefault="00212205" w:rsidP="002E0D7F">
            <w:pPr>
              <w:shd w:val="clear" w:color="auto" w:fill="FFFFFF"/>
              <w:rPr>
                <w:sz w:val="18"/>
                <w:szCs w:val="18"/>
              </w:rPr>
            </w:pPr>
            <w:r w:rsidRPr="00C742E5">
              <w:rPr>
                <w:sz w:val="18"/>
                <w:szCs w:val="18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2205" w:rsidRPr="00C742E5" w:rsidRDefault="00212205" w:rsidP="002E0D7F">
            <w:pPr>
              <w:pStyle w:val="w1"/>
              <w:shd w:val="clear" w:color="auto" w:fill="FFFFFF"/>
              <w:rPr>
                <w:color w:val="auto"/>
                <w:sz w:val="18"/>
                <w:szCs w:val="18"/>
                <w:lang w:val="bg-BG"/>
              </w:rPr>
            </w:pPr>
          </w:p>
        </w:tc>
      </w:tr>
    </w:tbl>
    <w:p w:rsidR="00212205" w:rsidRPr="00C742E5" w:rsidRDefault="00212205" w:rsidP="002E0D7F">
      <w:pPr>
        <w:shd w:val="clear" w:color="auto" w:fill="FFFFFF"/>
        <w:rPr>
          <w:sz w:val="18"/>
          <w:szCs w:val="18"/>
        </w:rPr>
      </w:pPr>
    </w:p>
    <w:p w:rsidR="00212205" w:rsidRPr="00C742E5" w:rsidRDefault="00212205" w:rsidP="002E0D7F">
      <w:pPr>
        <w:shd w:val="clear" w:color="auto" w:fill="FFFFFF"/>
      </w:pPr>
    </w:p>
    <w:sectPr w:rsidR="00212205" w:rsidRPr="00C742E5" w:rsidSect="00263E84">
      <w:headerReference w:type="even" r:id="rId6"/>
      <w:headerReference w:type="defaul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205" w:rsidRDefault="00212205">
      <w:r>
        <w:separator/>
      </w:r>
    </w:p>
  </w:endnote>
  <w:endnote w:type="continuationSeparator" w:id="0">
    <w:p w:rsidR="00212205" w:rsidRDefault="00212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205" w:rsidRDefault="00212205">
      <w:r>
        <w:separator/>
      </w:r>
    </w:p>
  </w:footnote>
  <w:footnote w:type="continuationSeparator" w:id="0">
    <w:p w:rsidR="00212205" w:rsidRDefault="00212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205" w:rsidRDefault="00212205" w:rsidP="00263E8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2205" w:rsidRDefault="002122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205" w:rsidRDefault="00212205" w:rsidP="00263E8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212205" w:rsidRDefault="0021220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5E0"/>
    <w:rsid w:val="0018025E"/>
    <w:rsid w:val="00212205"/>
    <w:rsid w:val="00263E84"/>
    <w:rsid w:val="00274F4B"/>
    <w:rsid w:val="00283A67"/>
    <w:rsid w:val="002A7518"/>
    <w:rsid w:val="002B1519"/>
    <w:rsid w:val="002E0D7F"/>
    <w:rsid w:val="002E6B48"/>
    <w:rsid w:val="00361414"/>
    <w:rsid w:val="003B1A83"/>
    <w:rsid w:val="00501345"/>
    <w:rsid w:val="00534A7A"/>
    <w:rsid w:val="005F1608"/>
    <w:rsid w:val="00657611"/>
    <w:rsid w:val="006E481C"/>
    <w:rsid w:val="007612F8"/>
    <w:rsid w:val="00791118"/>
    <w:rsid w:val="007D1EBB"/>
    <w:rsid w:val="007F55D4"/>
    <w:rsid w:val="009D05E0"/>
    <w:rsid w:val="00BF1A4C"/>
    <w:rsid w:val="00C742E5"/>
    <w:rsid w:val="00C9376A"/>
    <w:rsid w:val="00D75E0F"/>
    <w:rsid w:val="00D9230D"/>
    <w:rsid w:val="00E029D7"/>
    <w:rsid w:val="00E04A63"/>
    <w:rsid w:val="00F71734"/>
    <w:rsid w:val="00FF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A7A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F1608"/>
    <w:rPr>
      <w:rFonts w:ascii="Tahoma" w:eastAsia="Calibri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customStyle="1" w:styleId="w1">
    <w:name w:val="w1"/>
    <w:basedOn w:val="Normal"/>
    <w:uiPriority w:val="99"/>
    <w:rsid w:val="00534A7A"/>
    <w:pPr>
      <w:jc w:val="both"/>
    </w:pPr>
    <w:rPr>
      <w:color w:val="000000"/>
      <w:lang w:val="en-US"/>
    </w:rPr>
  </w:style>
  <w:style w:type="paragraph" w:styleId="Header">
    <w:name w:val="header"/>
    <w:basedOn w:val="Normal"/>
    <w:link w:val="HeaderChar"/>
    <w:uiPriority w:val="99"/>
    <w:rsid w:val="002E6B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2E6B4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18</Pages>
  <Words>6817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 Kacarova</dc:creator>
  <cp:keywords/>
  <dc:description/>
  <cp:lastModifiedBy>m.yordanova</cp:lastModifiedBy>
  <cp:revision>5</cp:revision>
  <cp:lastPrinted>2018-12-03T07:59:00Z</cp:lastPrinted>
  <dcterms:created xsi:type="dcterms:W3CDTF">2018-11-22T13:00:00Z</dcterms:created>
  <dcterms:modified xsi:type="dcterms:W3CDTF">2018-12-06T11:58:00Z</dcterms:modified>
</cp:coreProperties>
</file>